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D8F" w:rsidRDefault="00384A07" w:rsidP="00FA6D8F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2737D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Pr="002737DB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2737DB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FA6D8F">
        <w:rPr>
          <w:rFonts w:ascii="PT Astra Serif" w:hAnsi="PT Astra Serif" w:cs="Times New Roman"/>
        </w:rPr>
        <w:t>«в регистр»</w:t>
      </w:r>
    </w:p>
    <w:p w:rsidR="00FA6D8F" w:rsidRDefault="00FA6D8F" w:rsidP="00FA6D8F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FA6D8F" w:rsidRDefault="00FA6D8F" w:rsidP="00FA6D8F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>
        <w:rPr>
          <w:noProof/>
        </w:rPr>
        <w:drawing>
          <wp:inline distT="0" distB="0" distL="0" distR="0" wp14:anchorId="00552804" wp14:editId="5DECC20C">
            <wp:extent cx="564515" cy="723265"/>
            <wp:effectExtent l="19050" t="0" r="6985" b="0"/>
            <wp:docPr id="930" name="Рисунок 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8F" w:rsidRDefault="00FA6D8F" w:rsidP="00FA6D8F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FA6D8F" w:rsidRDefault="00FA6D8F" w:rsidP="00FA6D8F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FA6D8F" w:rsidRDefault="00FA6D8F" w:rsidP="00FA6D8F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FA6D8F" w:rsidRPr="00F7315E" w:rsidRDefault="00FA6D8F" w:rsidP="00FA6D8F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6"/>
          <w:szCs w:val="40"/>
        </w:rPr>
      </w:pPr>
      <w:r w:rsidRPr="00F7315E">
        <w:rPr>
          <w:rFonts w:ascii="PT Astra Serif" w:hAnsi="PT Astra Serif" w:cs="Times New Roman"/>
          <w:sz w:val="36"/>
          <w:szCs w:val="40"/>
        </w:rPr>
        <w:t>РЕШЕНИЕ</w:t>
      </w:r>
    </w:p>
    <w:p w:rsidR="00384A07" w:rsidRPr="00C17DB5" w:rsidRDefault="00384A07" w:rsidP="00FA6D8F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36"/>
          <w:szCs w:val="24"/>
          <w:lang w:eastAsia="ru-RU"/>
        </w:rPr>
      </w:pPr>
    </w:p>
    <w:p w:rsidR="00384A07" w:rsidRPr="002737DB" w:rsidRDefault="00384A07" w:rsidP="00384A0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384A07" w:rsidRPr="002737DB" w:rsidRDefault="00384A07" w:rsidP="00384A0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384A07" w:rsidRPr="00CD49D7" w:rsidRDefault="00384A07" w:rsidP="00384A0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от </w:t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24 декабря 2019  года</w:t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CD49D7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  <w:t>№ 106</w:t>
      </w:r>
    </w:p>
    <w:p w:rsidR="00384A07" w:rsidRPr="002737DB" w:rsidRDefault="00384A07" w:rsidP="00384A0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84A07" w:rsidRPr="002737DB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4"/>
          <w:szCs w:val="24"/>
          <w:lang w:eastAsia="ru-RU"/>
        </w:rPr>
      </w:pPr>
    </w:p>
    <w:p w:rsidR="00384A07" w:rsidRPr="00CD49D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  <w:lang w:eastAsia="ru-RU"/>
        </w:rPr>
        <w:t>О бюджете города Югорска на 2020 год</w:t>
      </w:r>
    </w:p>
    <w:p w:rsidR="00384A07" w:rsidRPr="00CD49D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  <w:lang w:eastAsia="ru-RU"/>
        </w:rPr>
        <w:t>и на плановый период 2021 и 2022 годов</w:t>
      </w:r>
    </w:p>
    <w:p w:rsidR="00451681" w:rsidRPr="00CD49D7" w:rsidRDefault="00451681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</w:pPr>
      <w:proofErr w:type="gramStart"/>
      <w:r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(список изменяющих документов:</w:t>
      </w:r>
      <w:proofErr w:type="gramEnd"/>
    </w:p>
    <w:p w:rsidR="00451681" w:rsidRPr="00CD49D7" w:rsidRDefault="00451681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 xml:space="preserve">в редакции решения Думы города </w:t>
      </w:r>
    </w:p>
    <w:p w:rsidR="00D62C42" w:rsidRPr="00CD49D7" w:rsidRDefault="00451681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Югорска от 09.04.2020 № 17</w:t>
      </w:r>
      <w:r w:rsidR="00D62C42"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,</w:t>
      </w:r>
    </w:p>
    <w:p w:rsidR="00451681" w:rsidRPr="00CD49D7" w:rsidRDefault="00D62C42" w:rsidP="00384A0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от 29.09.2020 № 60</w:t>
      </w:r>
      <w:r w:rsidR="00451681" w:rsidRPr="00CD49D7">
        <w:rPr>
          <w:rFonts w:ascii="PT Astra Serif" w:eastAsia="Times New Roman" w:hAnsi="PT Astra Serif" w:cs="Times New Roman"/>
          <w:bCs/>
          <w:spacing w:val="6"/>
          <w:sz w:val="26"/>
          <w:szCs w:val="26"/>
          <w:lang w:eastAsia="ru-RU"/>
        </w:rPr>
        <w:t>)</w:t>
      </w:r>
    </w:p>
    <w:p w:rsidR="00384A07" w:rsidRPr="002737DB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4"/>
          <w:szCs w:val="24"/>
          <w:lang w:eastAsia="ru-RU"/>
        </w:rPr>
      </w:pPr>
    </w:p>
    <w:p w:rsidR="00384A07" w:rsidRPr="002737DB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4"/>
          <w:szCs w:val="24"/>
          <w:lang w:eastAsia="ru-RU"/>
        </w:rPr>
      </w:pPr>
    </w:p>
    <w:p w:rsidR="00384A07" w:rsidRPr="00CD49D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Югорске</w:t>
      </w:r>
      <w:proofErr w:type="spell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, утвержденным решением Думы города Югорска от 26.09.2013 № 48,</w:t>
      </w:r>
    </w:p>
    <w:p w:rsidR="00384A07" w:rsidRPr="002737DB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84A07" w:rsidRPr="00CD49D7" w:rsidRDefault="00384A07" w:rsidP="00384A0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384A07" w:rsidRPr="002737DB" w:rsidRDefault="00384A07" w:rsidP="00384A0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4"/>
          <w:szCs w:val="24"/>
          <w:lang w:eastAsia="ar-SA"/>
        </w:rPr>
      </w:pP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1. 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Утвердить основные характеристики бюджета города Югорска на 2020 год: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прогнозируемый общий объем доходов бюджета города Югорска в сумме 3 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888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328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203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,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39</w:t>
      </w:r>
      <w:r w:rsidRPr="00CD49D7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рублей;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общий объем расходов 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бюджета города Югорска в сумме 4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005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112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069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,</w:t>
      </w:r>
      <w:r w:rsidR="004508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34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рублей;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дефицит бю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джета города Югорска в сумме 1</w:t>
      </w:r>
      <w:r w:rsidR="001B2E42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16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1B2E42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783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1B2E42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865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,</w:t>
      </w:r>
      <w:r w:rsidR="001B2E42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95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рублей;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верхний предел муниципального внутреннего долга города  Югорска на 1 января 2021 года в сумме 3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15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000 000,00  рублей, в том числе верхний предел долга по муниципальным гарантиям в сумме 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предельный  объем  муниципального  внутреннего  долга  города  Югорска  в  сумме           401 800 000,00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объем расходов на обслуживание муниципального внутреннего долга города Югорска в сумме 30 300 000,00 рублей.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2. Утвердить основные характеристики бюджета города Югорска на плановый период 2021 и 2022 годов: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прогнозируемый общий объем доходов бюджета города Югорска на 2021 год в сумме 3 1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62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889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00,00 рублей и на 2022 год в сумме 3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183 000 9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общий объем расходов бюджета города Югорска на 2021 год в сумме </w:t>
      </w:r>
      <w:r w:rsidR="00941A51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         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3 2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42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889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00,00 рублей и на 2022 год в сумме 3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202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063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00,00 рублей, в том числе условно утвержденные расходы на 2021 год в сумме 37 000 000,00 рублей и на 2022 год в сумме 75 000 000,00 рублей;</w:t>
      </w:r>
      <w:proofErr w:type="gramEnd"/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дефицит бюджета города Югорска на 2021 год в сумме 80 000 000,00 рублей и на 2022 год в сумме 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19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063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000,00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верхний предел муниципального внутреннего долга города Югорска на 1 января 2022 года в сумме 330 000 000,00 рублей и на 1 января 2023 года в сумме 300 000 000,00 рублей, в том числе верхний предел долга по муниципальным гарантиям на 1 января 2022 года в сумме 0,00 рублей и на 1 января 2023 года в сумме 0,00 рублей;</w:t>
      </w:r>
      <w:proofErr w:type="gramEnd"/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предельный объем муниципального внутреннего долга города Югорска на 2021 год в сумме  409 600 000,00 рублей и на 2022 год в сумме 417 600 000,00 рублей;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объем расходов на обслуживание муниципального внутреннего долга города Югорска на 2021 год в сумме </w:t>
      </w:r>
      <w:r w:rsidR="001463F5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34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  <w:r w:rsidR="001463F5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90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0 000,00 рублей и на 2022 год  в сумме </w:t>
      </w:r>
      <w:r w:rsidR="001463F5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34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1463F5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700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 000,00 рублей.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3.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Утвердить перечень главных администраторов доходов бюджета города Югорска, закрепляемые за ними виды (подвиды) доходов бюджета города Югорска согласно приложению 1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Утвердить перечень главных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администраторов источников финансирования дефицита бюджета города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Югорска согласно приложению 2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5. Утвердить доходы бюджета города Югорска в разрезе групп и подгрупп классификации доходов на 2020 год согласно приложению 3 и на плановый период 2021 и 2022 годов согласно приложению 4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6. Утвердить распределение бюджетных ассигнований бюджета города Югорска по разделам, подразделам, </w:t>
      </w:r>
      <w:r w:rsidRPr="00CD49D7">
        <w:rPr>
          <w:rFonts w:ascii="PT Astra Serif" w:eastAsia="Times New Roman" w:hAnsi="PT Astra Serif" w:cs="Times New Roman"/>
          <w:iCs/>
          <w:sz w:val="26"/>
          <w:szCs w:val="26"/>
          <w:lang w:eastAsia="ru-RU"/>
        </w:rPr>
        <w:t>целевым статьям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2020 год согласно приложению 5 и на плановый период 2021 и 2022 годов согласно приложению 6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7. Утвердить распределение бюджетных ассигнований бюджета города Югорска по </w:t>
      </w:r>
      <w:r w:rsidRPr="00CD49D7">
        <w:rPr>
          <w:rFonts w:ascii="PT Astra Serif" w:eastAsia="Times New Roman" w:hAnsi="PT Astra Serif" w:cs="Times New Roman"/>
          <w:iCs/>
          <w:sz w:val="26"/>
          <w:szCs w:val="26"/>
          <w:lang w:eastAsia="ru-RU"/>
        </w:rPr>
        <w:t>целевым статьям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(муниципальным  программам города Югорска и непрограммным направлениям деятельности), группам и подгруппам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видов расходов классификации расходов бюджетов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на 2020 год согласно приложению 7 и на плановый период 2021 и 2022 годов согласно приложению 8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8. Утвердить распределение бюджетных ассигнований бюджета города Югорска по разделам и подразделам классификации расходов бюджетов на 2020 год согласно приложению 9 и на плановый период 2021 и 2022 годов согласно приложению 10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9.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CD49D7">
        <w:rPr>
          <w:rFonts w:ascii="PT Astra Serif" w:eastAsia="Times New Roman" w:hAnsi="PT Astra Serif" w:cs="Times New Roman"/>
          <w:iCs/>
          <w:sz w:val="26"/>
          <w:szCs w:val="26"/>
          <w:lang w:eastAsia="ru-RU"/>
        </w:rPr>
        <w:t>целевым статьям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2020 год согласно приложению 11 и на плановый период 2021 и 2022 годов согласно приложению 12 к настоящему решению.</w:t>
      </w:r>
      <w:proofErr w:type="gramEnd"/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10. Утвердить общий объем бюджетных ассигнований, направляемых на исполнение публичных нормативных обязательств, на 2020 год в сумме </w:t>
      </w:r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72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166 300,00 рублей, на 2021 год в сумме 75 307 700,00 рублей, на 2022 год в сумме 76 802 900,00 рублей.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11. Утвердить объем межбюджетных трансфертов, получаемых из других бюджетов бюджетной системы Российской Федерации, на 2020 год в сумме 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2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437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794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348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,</w:t>
      </w:r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06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рублей, на 2021 год в сумме 1 7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81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297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00,00 рублей, на 2022 год в сумме 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764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455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6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00,00 рублей.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12. Утвердить источники финансирования дефицита бюджета города Югорска на 2020 год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согласно приложению 13 и на плановый период 2021 и 2022 годов согласно приложению 14 к настоящему решению.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13. Утвердить распределение бюджетных ассигнований на реализацию муниципальных программ города Югорска на 2020 год в сумме 3 </w:t>
      </w:r>
      <w:r w:rsidR="00941A51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982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941A51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793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941A51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400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,</w:t>
      </w:r>
      <w:r w:rsidR="00941A51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34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рублей, на 2021 год в сумме 3 1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83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089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00,00 рублей, на 2022 год в сумме 3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107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263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9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00,00 рублей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согласно приложению 15 к настоящему решению.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14. Утвердить объем бюджетных ассигнований муниципального дорожного фонда города Югорска на 2020 год в сумме </w:t>
      </w:r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40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</w:t>
      </w:r>
      <w:bookmarkStart w:id="0" w:name="_GoBack"/>
      <w:bookmarkEnd w:id="0"/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58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</w:t>
      </w:r>
      <w:r w:rsidR="001463F5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8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00,00 рублей,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на 2021 год 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в сумме 39 169 100,00  рублей,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на 2022 год 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в сумме 39 169 100,00  рублей.</w:t>
      </w:r>
    </w:p>
    <w:p w:rsidR="00384A07" w:rsidRPr="00CD49D7" w:rsidRDefault="00384A07" w:rsidP="00384A07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lastRenderedPageBreak/>
        <w:t xml:space="preserve">15. Утвердить программу муниципальных внутренних заимствований города Югорска на 2020 год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согласно приложению 16 </w:t>
      </w: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и на плановый период 2021 и 2022 годов 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согласно приложению 17 к настоящему решению</w:t>
      </w: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16.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 согласно приложению 18 к настоящему решению.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17. Предусмотреть в составе расходов бюджета города Югорска резервный фонд администрации город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а Югорска на 2020 год  в сумме 2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 </w:t>
      </w:r>
      <w:r w:rsidR="00451681"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5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00 000,00 рублей, на 2021 год в сумме 1 000 000,00  рублей, на 2022 год  в сумме 1 000 000,00 рублей.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18. 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 и  утвержденным администрацией города Югорска перечнем строек и объектов.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19. </w:t>
      </w:r>
      <w:bookmarkStart w:id="1" w:name="sub_244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Открытие и ведение лицевых счетов для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20.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Югорска, а также изменения принципов назначения и присвоения структуры кодов </w:t>
      </w:r>
      <w:hyperlink r:id="rId10" w:history="1">
        <w:r w:rsidRPr="00CD49D7">
          <w:rPr>
            <w:rFonts w:ascii="PT Astra Serif" w:eastAsia="Times New Roman" w:hAnsi="PT Astra Serif" w:cs="Times New Roman"/>
            <w:sz w:val="26"/>
            <w:szCs w:val="26"/>
            <w:lang w:eastAsia="ru-RU"/>
          </w:rPr>
          <w:t>классификации доходов</w:t>
        </w:r>
      </w:hyperlink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бюджетов изменения в перечень главных администраторов доходов бюджета города Югорска, а также в состав закрепленных за ними кодов классификации доходов бюджетов вносятся на основании приказа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директора департамента финансов администрации города Югорска без внесения изменений в настоящее решение.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bookmarkStart w:id="2" w:name="sub_2300022"/>
      <w:bookmarkEnd w:id="1"/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соответствии с пунктом 2 статьи 23 Бюджетного кодекса Российской Федерации   в случаях изменения состава и (или) функций главных администраторов источников финансирования дефицитов бюджета города Югорска, а также изменения принципов назначения и присвоения структуры кодов </w:t>
      </w:r>
      <w:hyperlink r:id="rId11" w:history="1">
        <w:r w:rsidRPr="00CD49D7">
          <w:rPr>
            <w:rFonts w:ascii="PT Astra Serif" w:eastAsia="Times New Roman" w:hAnsi="PT Astra Serif" w:cs="Times New Roman"/>
            <w:sz w:val="26"/>
            <w:szCs w:val="26"/>
            <w:lang w:eastAsia="ru-RU"/>
          </w:rPr>
          <w:t>классификации источников финансирования дефицитов</w:t>
        </w:r>
      </w:hyperlink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бюджетов изменения в перечень главных администраторов источников финансирования дефицитов бюджета города Югорска, а также в состав закрепленных за ними кодов классификации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источников финансирования дефицитов бюджетов </w:t>
      </w:r>
      <w:bookmarkEnd w:id="2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вносятся на основании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приказа директора департамента финансов администрации города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Югорска без внесения изменений в настоящее решение.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21.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</w:t>
      </w:r>
      <w:proofErr w:type="spell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Югорске</w:t>
      </w:r>
      <w:proofErr w:type="spell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, утвержденного решением Думы города Югорска от 26.09.2013 № 48, вправе вносить в 2020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решение по следующим  дополнительным  основаниям: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D49D7">
        <w:rPr>
          <w:rFonts w:ascii="PT Astra Serif" w:eastAsia="Calibri" w:hAnsi="PT Astra Serif" w:cs="Times New Roman"/>
          <w:sz w:val="26"/>
          <w:szCs w:val="26"/>
        </w:rPr>
        <w:t>а) перераспределение бюджетных ассигнований между подпрограммами, основными мероприятиями муниципальных программ города Югорска, а также между их исполнителями;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б) изменение бюджетной классификации расходов бюджета города Югорска без изменения целевого направления средств;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в) </w:t>
      </w:r>
      <w:r w:rsidRPr="00CD49D7">
        <w:rPr>
          <w:rFonts w:ascii="PT Astra Serif" w:eastAsia="Calibri" w:hAnsi="PT Astra Serif" w:cs="Times New Roman"/>
          <w:sz w:val="26"/>
          <w:szCs w:val="26"/>
        </w:rPr>
        <w:t>перераспределение бюджетных ассигнований</w:t>
      </w: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384A07" w:rsidRPr="00CD49D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е) увеличение бюджетных ассигнований на сумму неиспользованных   по состоянию  на     1 января текущего финансового года средств, полученных по безвозмездным поступлениям от физических и юридических лиц, подлежащих использованию в 2020 году </w:t>
      </w:r>
      <w:proofErr w:type="gramStart"/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на те</w:t>
      </w:r>
      <w:proofErr w:type="gramEnd"/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же цели;</w:t>
      </w:r>
    </w:p>
    <w:p w:rsidR="00384A07" w:rsidRPr="00CD49D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ж) увеличение бюджетных ассигнований на сумму неиспользованных  по состоянию    на   1 января текущего финансового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года остатков средств 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муниципального дорожного фонда города</w:t>
      </w:r>
      <w:proofErr w:type="gramEnd"/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Югорска для последующего использования на те же цели</w:t>
      </w:r>
      <w:r w:rsidR="00451681"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</w:p>
    <w:p w:rsidR="00451681" w:rsidRPr="00CD49D7" w:rsidRDefault="00451681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з) в случае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увеличения бюджетных ассигнований резервного фонда администрации города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Югорска на основании решений администрации города Югорска. 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>«21.1. В связи с отменой проведения в 2020 году мероприятий,  предусмотренных муниципальными программами города Югорска, администрация города Югорска вправе направлять неиспользованные бюджетные ассигнования на увеличение бюджетных ассигнований  резервного фонда администрации города Югорска без внесения  изменений в настоящее решение.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 xml:space="preserve"> 21.2. </w:t>
      </w:r>
      <w:proofErr w:type="gramStart"/>
      <w:r w:rsidRPr="00CD49D7">
        <w:rPr>
          <w:rFonts w:ascii="PT Astra Serif" w:hAnsi="PT Astra Serif" w:cs="Times New Roman"/>
          <w:sz w:val="26"/>
          <w:szCs w:val="26"/>
        </w:rPr>
        <w:t>Установить, что в ходе исполнения бюджета города Югорска в 2020 году дополнительно к основаниям для внесения изменений в сводную бюджетную роспись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изменения:</w:t>
      </w:r>
      <w:proofErr w:type="gramEnd"/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CD49D7">
        <w:rPr>
          <w:rFonts w:ascii="PT Astra Serif" w:hAnsi="PT Astra Serif" w:cs="Times New Roman"/>
          <w:sz w:val="26"/>
          <w:szCs w:val="26"/>
        </w:rPr>
        <w:t>коронавирусной</w:t>
      </w:r>
      <w:proofErr w:type="spellEnd"/>
      <w:r w:rsidRPr="00CD49D7">
        <w:rPr>
          <w:rFonts w:ascii="PT Astra Serif" w:hAnsi="PT Astra Serif" w:cs="Times New Roman"/>
          <w:sz w:val="26"/>
          <w:szCs w:val="26"/>
        </w:rPr>
        <w:t xml:space="preserve"> инфекции, а также на иные цели, определенные администрацией города Югорска;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 xml:space="preserve">2) в случае перераспределения бюджетных ассигнований между видами </w:t>
      </w:r>
      <w:proofErr w:type="gramStart"/>
      <w:r w:rsidRPr="00CD49D7">
        <w:rPr>
          <w:rFonts w:ascii="PT Astra Serif" w:hAnsi="PT Astra Serif" w:cs="Times New Roman"/>
          <w:sz w:val="26"/>
          <w:szCs w:val="26"/>
        </w:rPr>
        <w:t>источников финансирования дефицита бюджета города</w:t>
      </w:r>
      <w:proofErr w:type="gramEnd"/>
      <w:r w:rsidRPr="00CD49D7">
        <w:rPr>
          <w:rFonts w:ascii="PT Astra Serif" w:hAnsi="PT Astra Serif" w:cs="Times New Roman"/>
          <w:sz w:val="26"/>
          <w:szCs w:val="26"/>
        </w:rPr>
        <w:t xml:space="preserve"> Югорска;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>3) в случае получения дотаций из других бюджетов бюджетной системы Российской Федерации.</w:t>
      </w:r>
    </w:p>
    <w:p w:rsidR="009E1D4B" w:rsidRPr="00CD49D7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CD49D7">
        <w:rPr>
          <w:rFonts w:ascii="PT Astra Serif" w:hAnsi="PT Astra Serif" w:cs="Times New Roman"/>
          <w:sz w:val="26"/>
          <w:szCs w:val="26"/>
        </w:rPr>
        <w:t>Внесение изменений в сводную бюджетную роспись города Югорска по основаниям, установленным настоящим пунктом, может осуществляться с превышением общего объема расходов, утвержденных настоящим решением</w:t>
      </w:r>
      <w:proofErr w:type="gramStart"/>
      <w:r w:rsidRPr="00CD49D7">
        <w:rPr>
          <w:rFonts w:ascii="PT Astra Serif" w:hAnsi="PT Astra Serif" w:cs="Times New Roman"/>
          <w:sz w:val="26"/>
          <w:szCs w:val="26"/>
        </w:rPr>
        <w:t xml:space="preserve">.».  </w:t>
      </w:r>
      <w:proofErr w:type="gramEnd"/>
    </w:p>
    <w:p w:rsidR="00384A07" w:rsidRPr="00CD49D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22.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(за исключением случаев принятия решений по перераспределению полномочий или наделению ими) и работников муниципальных учреждений города Югорска (за исключением случаев принятия решений по перераспределению полномочий или наделению ими, по вводу (приобретению) новых объектов капитального строительства).</w:t>
      </w:r>
      <w:proofErr w:type="gramEnd"/>
    </w:p>
    <w:p w:rsidR="00384A07" w:rsidRPr="00CD49D7" w:rsidRDefault="00384A07" w:rsidP="00384A0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23.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</w:t>
      </w:r>
      <w:r w:rsidRPr="00CD49D7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lastRenderedPageBreak/>
        <w:t>установленном Правительством Ханты-Мансийского автономного округа-Югры и (или) администрацией города Югорска.</w:t>
      </w:r>
    </w:p>
    <w:p w:rsidR="00384A07" w:rsidRPr="00CD49D7" w:rsidRDefault="00384A07" w:rsidP="00384A0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24. Установить, что в случае невыполнения доходной части бюджета города Югорска в 2020 году в первоочередном порядке подлежат финансированию социально-значимые расходы, связанные </w:t>
      </w:r>
      <w:proofErr w:type="gramStart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с</w:t>
      </w:r>
      <w:proofErr w:type="gramEnd"/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:</w:t>
      </w:r>
    </w:p>
    <w:p w:rsidR="00384A07" w:rsidRPr="00CD49D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D49D7">
        <w:rPr>
          <w:rFonts w:ascii="PT Astra Serif" w:eastAsia="Times New Roman" w:hAnsi="PT Astra Serif" w:cs="Times New Roman"/>
          <w:sz w:val="26"/>
          <w:szCs w:val="26"/>
          <w:lang w:eastAsia="ru-RU"/>
        </w:rPr>
        <w:t>оплатой труда и начислениями на выплаты по оплате труда;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обеспечением питанием;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оплатой коммунальных услуг;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384A07" w:rsidRPr="00CD49D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25. Настоящее решение вступает в силу с 1 января 2020 года, действует по </w:t>
      </w:r>
      <w:r w:rsidRPr="00CD49D7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br/>
        <w:t>31 декабря 2020 года и подлежит официальному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384A07" w:rsidRPr="002737DB" w:rsidRDefault="00384A07" w:rsidP="00384A07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2737DB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2737DB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2737DB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FA6D8F" w:rsidRDefault="00384A07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Председатель Думы города Югорска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9621FE"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  <w:t xml:space="preserve">  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В.А. </w:t>
      </w:r>
      <w:proofErr w:type="spellStart"/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Климин</w:t>
      </w:r>
      <w:proofErr w:type="spellEnd"/>
    </w:p>
    <w:p w:rsidR="00384A07" w:rsidRPr="00FA6D8F" w:rsidRDefault="00384A07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9621FE" w:rsidRPr="00FA6D8F" w:rsidRDefault="009621FE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9621FE" w:rsidRPr="00FA6D8F" w:rsidRDefault="009621FE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9621FE" w:rsidRPr="00FA6D8F" w:rsidRDefault="009621FE" w:rsidP="009621FE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384A07" w:rsidRPr="00FA6D8F" w:rsidRDefault="00384A07" w:rsidP="009621FE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Глава города Югорска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  <w:t xml:space="preserve">                                 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ab/>
      </w:r>
      <w:r w:rsidR="003A1F31"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          </w:t>
      </w:r>
      <w:r w:rsidRPr="00FA6D8F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А.В. Бородкин</w:t>
      </w:r>
    </w:p>
    <w:p w:rsidR="00384A07" w:rsidRPr="002737DB" w:rsidRDefault="00384A07" w:rsidP="009621FE">
      <w:pPr>
        <w:suppressAutoHyphens/>
        <w:autoSpaceDE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Default="00384A07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F31" w:rsidRPr="002737DB" w:rsidRDefault="003A1F31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2737DB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2737DB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2737DB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FA6D8F" w:rsidRDefault="009621FE" w:rsidP="009621FE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bCs/>
          <w:szCs w:val="24"/>
          <w:u w:val="single"/>
        </w:rPr>
      </w:pPr>
      <w:r w:rsidRPr="00FA6D8F">
        <w:rPr>
          <w:rFonts w:ascii="PT Astra Serif" w:hAnsi="PT Astra Serif" w:cs="Times New Roman"/>
          <w:bCs/>
          <w:szCs w:val="24"/>
          <w:u w:val="single"/>
        </w:rPr>
        <w:t>«24» декабря 2019 года</w:t>
      </w:r>
    </w:p>
    <w:p w:rsidR="009621FE" w:rsidRPr="00FA6D8F" w:rsidRDefault="009621FE" w:rsidP="009621FE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bCs/>
          <w:szCs w:val="24"/>
        </w:rPr>
      </w:pPr>
      <w:r w:rsidRPr="00FA6D8F">
        <w:rPr>
          <w:rFonts w:ascii="PT Astra Serif" w:hAnsi="PT Astra Serif" w:cs="Times New Roman"/>
          <w:bCs/>
          <w:szCs w:val="24"/>
        </w:rPr>
        <w:t xml:space="preserve">   (дата подписания)</w:t>
      </w:r>
      <w:r w:rsidRPr="00FA6D8F">
        <w:rPr>
          <w:rFonts w:ascii="PT Astra Serif" w:hAnsi="PT Astra Serif" w:cs="Times New Roman"/>
          <w:szCs w:val="24"/>
        </w:rPr>
        <w:t xml:space="preserve">         </w:t>
      </w:r>
    </w:p>
    <w:sectPr w:rsidR="009621FE" w:rsidRPr="00FA6D8F" w:rsidSect="00447AC1">
      <w:pgSz w:w="11906" w:h="16838"/>
      <w:pgMar w:top="425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9D7" w:rsidRDefault="00CD49D7" w:rsidP="00A008E9">
      <w:pPr>
        <w:spacing w:after="0" w:line="240" w:lineRule="auto"/>
      </w:pPr>
      <w:r>
        <w:separator/>
      </w:r>
    </w:p>
  </w:endnote>
  <w:endnote w:type="continuationSeparator" w:id="0">
    <w:p w:rsidR="00CD49D7" w:rsidRDefault="00CD49D7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9D7" w:rsidRDefault="00CD49D7" w:rsidP="00A008E9">
      <w:pPr>
        <w:spacing w:after="0" w:line="240" w:lineRule="auto"/>
      </w:pPr>
      <w:r>
        <w:separator/>
      </w:r>
    </w:p>
  </w:footnote>
  <w:footnote w:type="continuationSeparator" w:id="0">
    <w:p w:rsidR="00CD49D7" w:rsidRDefault="00CD49D7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17CE"/>
    <w:rsid w:val="001101C1"/>
    <w:rsid w:val="00110419"/>
    <w:rsid w:val="00112AAB"/>
    <w:rsid w:val="001370E4"/>
    <w:rsid w:val="00137C49"/>
    <w:rsid w:val="001463F5"/>
    <w:rsid w:val="00162510"/>
    <w:rsid w:val="00162C7B"/>
    <w:rsid w:val="0016736C"/>
    <w:rsid w:val="00172F3D"/>
    <w:rsid w:val="0017381D"/>
    <w:rsid w:val="00176F03"/>
    <w:rsid w:val="00184ED6"/>
    <w:rsid w:val="00195111"/>
    <w:rsid w:val="001A2B01"/>
    <w:rsid w:val="001A682F"/>
    <w:rsid w:val="001B2E42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3D37"/>
    <w:rsid w:val="0026487D"/>
    <w:rsid w:val="0027352E"/>
    <w:rsid w:val="002737DB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1F31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47AC1"/>
    <w:rsid w:val="00450881"/>
    <w:rsid w:val="00451681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A0555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1A51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E1D4B"/>
    <w:rsid w:val="009F68C4"/>
    <w:rsid w:val="00A008E9"/>
    <w:rsid w:val="00A236BD"/>
    <w:rsid w:val="00A27424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2FD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17DB5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D49D7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62C42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0578E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  <w:rsid w:val="00FA6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paragraph" w:styleId="2">
    <w:name w:val="heading 2"/>
    <w:basedOn w:val="a"/>
    <w:next w:val="a"/>
    <w:link w:val="20"/>
    <w:semiHidden/>
    <w:unhideWhenUsed/>
    <w:qFormat/>
    <w:rsid w:val="00FA6D8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A6D8F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308460.600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308460.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CA703-2332-4A1B-BFAF-C0158CBE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2133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Губкина Марина Петровна</cp:lastModifiedBy>
  <cp:revision>44</cp:revision>
  <cp:lastPrinted>2020-04-10T07:53:00Z</cp:lastPrinted>
  <dcterms:created xsi:type="dcterms:W3CDTF">2019-11-07T11:44:00Z</dcterms:created>
  <dcterms:modified xsi:type="dcterms:W3CDTF">2020-10-08T10:54:00Z</dcterms:modified>
</cp:coreProperties>
</file>